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753E8D" w:rsidRPr="00753E8D" w:rsidTr="00753E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05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0"/>
            </w:tblGrid>
            <w:tr w:rsidR="00753E8D" w:rsidRPr="00753E8D">
              <w:trPr>
                <w:trHeight w:val="31680"/>
                <w:tblCellSpacing w:w="0" w:type="dxa"/>
                <w:jc w:val="center"/>
              </w:trPr>
              <w:tc>
                <w:tcPr>
                  <w:tcW w:w="8190" w:type="dxa"/>
                  <w:hideMark/>
                </w:tcPr>
                <w:p w:rsidR="00753E8D" w:rsidRPr="00753E8D" w:rsidRDefault="00753E8D" w:rsidP="00753E8D">
                  <w:pPr>
                    <w:spacing w:after="0" w:line="480" w:lineRule="atLeast"/>
                    <w:jc w:val="center"/>
                    <w:rPr>
                      <w:rFonts w:ascii="Arial" w:eastAsia="Times New Roman" w:hAnsi="Arial" w:cs="Arial"/>
                      <w:sz w:val="19"/>
                      <w:szCs w:val="19"/>
                      <w:lang w:eastAsia="it-IT"/>
                    </w:rPr>
                  </w:pP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Programma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di 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interventi urgenti per la prevenzione e la lotta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contro l'AIDS .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Art. 1.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Piano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di 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interventi contro l'AIDS.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1. Allo scopo di contrastare la diffusione delle infezioni da HIV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mediante le attività di prevenzione e di assicurare idonea assistenza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alle persone affette da tali patologie, in particolare quando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necessitano di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ricovero ospedaliero, è autorizzata l'attuazione dei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seguenti interventi, nell'ambito dell'apposito piano ministeriale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predisposto dalla Commissione nazionale per la lotta contro l'AIDS: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a) interventi di carattere poliennale riguardanti la prevenzione,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l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'informazione, la ricerca, la sorveglianza epidemiologica ed il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sostegno dell'attività del volontariato, attuati con le modalità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previste dall'azione programmata del Piano sanitario nazionale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riguardante la lotta all'AIDS, e nei limiti degli stanziamenti ivi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previsti anche a carico del bilancio del Ministero della sanità;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b) costruzione e ristrutturazione dei reparti di ricovero per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malattie infettive, comprese le attrezzature e gli arredi, la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realizzazione di spazi per attività di ospedale diurno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e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l'istituzione o il potenziamento dei laboratori di virologia,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microbiologia e immunologia negli ospedali,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nonché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nelle cliniche ed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istituti previsti dall'articolo 39 della legge 23 dicembre 1978, n.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833, per un ammontare complessivo massimo di lire 2.100, miliardi con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priorità per le opere di ristrutturazione e con graduale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lastRenderedPageBreak/>
                    <w:t xml:space="preserve">realizzazione delle nuove costruzioni, secondo le indicazioni che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periodicamente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verranno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date dalla Commissione nazionale per la lotta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contro l'AIDS sentiti la Conferenza permanente per i rapporti tra lo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Stato, le regioni e le province autonome e il Consiglio sanitario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nazionale,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in relazione alle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previsioni epidemiologiche e alle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conseguenti esigenze assistenziali;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c) assunzione di personale medico e infermieristico 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completamento degli organici delle strutture di ricovero di malattie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infettive e dei laboratori di cui alla lettera b), e del personale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laureato non medico e tecnico occorrente per gli stessi laboratori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negli ospedali,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nonché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nelle cliniche ed istituti di cui all'articolo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39 della legge 23 dicembre 1978, n. 833, a graduale attuazione degli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standard indicati dal decreto ministeriale 13 settembre 1988,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pubblicato nella Gazzetta Ufficiale n. 225 del 24 settembre 1988,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fino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ad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una spesa complessiva annua di lire 120 miliardi, a regime, 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di lire 80 miliardi per l'anno 1990;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d) svolgimento di corsi di formazione e di aggiornamento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professionale per il personale dei reparti di ricovero per malattie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infettive e degli altri reparti che ricoverano ammalati di AIDS da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tenersi fuori dall'orario di servizio, con obbligo di frequenza e con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corresponsione di un assegno di studio dell'importo di lire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4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milioni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lordi annui, fino ad una spesa annua complessiva di lire 35 miliardi;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e) potenziamento dei servizi di assistenza ai tossicodipendenti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mediante la graduale assunzione di unità di personale sanitario 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tecnico, da ripartire tra le regioni e le province autonome in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proporzione alle rispettive esigenze, fino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ad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una spesa complessiva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annua di lire 38 miliardi a regime e di lire 20 miliardi per l'anno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1990;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f) potenziamento dei servizi multizonali per le malattie 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lastRenderedPageBreak/>
                    <w:t xml:space="preserve">trasmissione sessuale mediante la graduale assunzione di unità di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personale sanitario e tecnico, da ripartire tra le regioni e province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autonome in proporzione alle rispettive esigenze, fino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ad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una spesa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complessiva annua di lire 6 miliardi, a regime;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g) potenziamento dei ruoli del personale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dell'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Istituto superiore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di sanità. Per far fronte alle esigenze di cui al presente articolo,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ai fini del raggiungimento degli obiettivi di cui alla presente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legge, le dotazioni organiche dei ruoli dell'Istituto superiore di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sanità previste dalla tabella B, quadro I lettere a) e b), quadro II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lettere a) e b), quadro III lettera a) e quadro IV, annessa alla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legge 7 agosto 1973, n. 519, e successive modificazioni, sono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incrementate,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a partire dal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1° gennaio 1991, rispettivamente, di 4,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20,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5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, 5, 5 e 20 unità. Al relativo onere, valutato in lire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2.018,5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milioni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in ragione d'anno, si provvede mediante quota parte delle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maggiori entrate di cui al successivo periodo. Le tariffe dei servizi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a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pagamento resi a terzi dall'Istituto superiore di sanità sono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adeguate entro il 31 dicembre 1990, con la procedura di cui al comma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terzo dell'articolo 3 della legge 7 agosto 1973, n 519, in modo da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assicurare un gettito in ragione d'anno non inferiore a lire 10.000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milioni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. Le unità di personale di cui ai quadri II, III e IV, portati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in aumento, potranno essere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reperite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, in deroga alle vigenti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disposizioni, mediante utilizzo delle graduatorie dei concorsi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espletati nell'ultimo quinquennio.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2. Le unità sanitarie locali,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sulla base di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indirizzi regionali,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promuovono la graduale attivazione di servizi per il trattamento 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domicilio dei soggetti affetti da AIDS e patologie correlate,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finalizzati a garantire idonea e qualificata assistenza nei casi in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cui, superata la fase acuta della malattia, sia possibile la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dimissione dall'ospedale e la prosecuzione delle occorrenti terapie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lastRenderedPageBreak/>
                    <w:t xml:space="preserve">presso il domicilio dei pazienti. Il trattamento a domicilio ha luogo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mediante l'impiego, per il tempo necessario, del personale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infermieristico del reparto ospedaliero da cui è disposta la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dimissione che opererà a domicilio secondo le stesse norme previste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per l'ambiente ospedaliero con la consulenza dei medici del reparto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stesso, la partecipazione all'assistenza del medico di famiglia e la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collaborazione, quando possibile, del volontariato e del personale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infermieristico e tecnico dei servizi territoriali. Il trattamento 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domicilio, entro il limite massimo di 2.100 posti da ripartire tra le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regioni e le province autonome in proporzione alle rispettive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esigenze ed entro il limite di spesa complessiva annua di lire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60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miliardi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, a regime, e di lire 20 miliardi per il 1990, può essere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attuato anche presso idonee residenze collettive o case alloggio, con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il ricorso ad istituzioni di volontariato o ad organizzazioni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assistenziali diverse all'uopo convenzionate o a personale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infermieristico convenzionato che opererà secondo le indicazioni dei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responsabili del reparto ospedaliero. Le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modalità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di convenzionamento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sono definite da un apposito decreto ministeriale.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3. Gli spazi per l'attività di ospedale diurno, da realizzare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secondo le previsioni del comma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1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, lettera b), sono funzionalmente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aggregati alle unità operative di degenza, nel rapporto di un posto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di assistenza a ciclo diurno per ogni cinque posti di degenza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ordinari, tra loro pienamente equivalenti agli effetti degli standard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di personale. Con atto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di 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indirizzo e coordinamento, da emanare ai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sensi dell'articolo 5 della legge 23 dicembre 1978, n. 833, sono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stabiliti criteri uniformi per l'attivazione da parte delle unità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sanitarie locali dei posti di assistenza a ciclo diurno negli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ospedali, con particolare riguardo ai reparti di malattie infettive 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alle specifiche esigenze di diagnosi e cura delle infezioni da HIV,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lastRenderedPageBreak/>
                    <w:t xml:space="preserve">nonché criteri uniformi per l'attivazione dei servizi di cui al comma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2 e sugli organici relativi.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4. Nelle singole regioni e province autonome, gli interventi di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costruzione e ristrutturazione dei posti letto e quelli di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adeguamento degli organici, entro le complessive previsioni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quantitative stabilite al comma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1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, lettere b) e c), possono essere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realizzati anche in altri reparti che siano prevalentemente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impegnati, secondo i piani regionali nell'assistenza ai casi di AIDS,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per oggettive e documentate condizioni epidemiologiche.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5. Al finanziamento degli interventi di cui al comma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1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, lettera,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b), si provvede con operazioni di mutuo con la BEI, con la Cassa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depositi e prestiti e con gli istituti e aziende di credito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all'uopo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>abilitati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, secondo modalità e procedure da stabilirsi con decreto del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Ministro del tesoro. I finanziamenti predetti sono iscritti in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apposito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capitolo dello stato di previsione del Ministero della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sanità. Alla relativa gestione si provvede con le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modalità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di cui al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comma 1 dell'articolo 5 del decreto-legge 8 febbraio 1988, n. 27,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convertito, con modificazioni, dalla legge 8 aprile 1988, n. 109.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All'onere di ammortamento dei mutui, valutato in ragione di lire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250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miliardi annui a decorrere dall'anno 1990, si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fa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fronte in relazione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alla mancata utilizzazione della quota di lire 3.000 miliardi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autorizzata per il 1988 dal comma 5 dell'articolo 20 della legge 11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marzo 1988, n. 67.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6. Al finanziamento degli interventi di cui al comma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1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, lettere c),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d)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ed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 e), e al comma 2 si provvede con quote del fondo sanitario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nazionale di parte corrente, che vengono vincolate allo scopo.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>7. Al finanziamento degli interventi di cui al comm</w:t>
                  </w:r>
                  <w:bookmarkStart w:id="0" w:name="_GoBack"/>
                  <w:bookmarkEnd w:id="0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a </w:t>
                  </w:r>
                  <w:proofErr w:type="gramStart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>1</w:t>
                  </w:r>
                  <w:proofErr w:type="gramEnd"/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t xml:space="preserve">, lettera f),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 xml:space="preserve">si fa fronte con gli stanziamenti di cui al capitolo 2547 dello stato </w:t>
                  </w:r>
                  <w:r w:rsidRPr="00753E8D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it-IT"/>
                    </w:rPr>
                    <w:br/>
                    <w:t>di previsione del Ministero della sanità.</w:t>
                  </w:r>
                </w:p>
              </w:tc>
            </w:tr>
          </w:tbl>
          <w:p w:rsidR="00753E8D" w:rsidRPr="00753E8D" w:rsidRDefault="00753E8D" w:rsidP="00753E8D">
            <w:pPr>
              <w:spacing w:after="0" w:line="48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it-IT"/>
              </w:rPr>
            </w:pPr>
          </w:p>
        </w:tc>
      </w:tr>
    </w:tbl>
    <w:p w:rsidR="008F7596" w:rsidRDefault="008F7596" w:rsidP="00753E8D"/>
    <w:sectPr w:rsidR="008F7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8D"/>
    <w:rsid w:val="00753E8D"/>
    <w:rsid w:val="008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rticleseparator">
    <w:name w:val="article_separator"/>
    <w:basedOn w:val="Carpredefinitoparagrafo"/>
    <w:rsid w:val="0075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rticleseparator">
    <w:name w:val="article_separator"/>
    <w:basedOn w:val="Carpredefinitoparagrafo"/>
    <w:rsid w:val="0075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2015-09-02T07:38:00Z</dcterms:created>
  <dcterms:modified xsi:type="dcterms:W3CDTF">2015-09-02T07:39:00Z</dcterms:modified>
</cp:coreProperties>
</file>